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AED" w14:textId="261F275A" w:rsidR="008F617A" w:rsidRDefault="008F617A">
      <w:pPr>
        <w:pStyle w:val="Corpotesto"/>
        <w:ind w:left="4386"/>
        <w:rPr>
          <w:sz w:val="20"/>
        </w:rPr>
      </w:pPr>
    </w:p>
    <w:p w14:paraId="7DF4A42A" w14:textId="77777777" w:rsidR="007525D0" w:rsidRDefault="007525D0">
      <w:pPr>
        <w:pStyle w:val="Corpotesto"/>
        <w:spacing w:before="78" w:line="312" w:lineRule="auto"/>
        <w:ind w:left="1577" w:right="1578"/>
        <w:jc w:val="center"/>
      </w:pPr>
    </w:p>
    <w:p w14:paraId="296EE604" w14:textId="77777777" w:rsidR="007525D0" w:rsidRDefault="007525D0">
      <w:pPr>
        <w:pStyle w:val="Corpotesto"/>
        <w:spacing w:before="78" w:line="312" w:lineRule="auto"/>
        <w:ind w:left="1577" w:right="1578"/>
        <w:jc w:val="center"/>
      </w:pPr>
    </w:p>
    <w:p w14:paraId="6E74DCDB" w14:textId="77777777" w:rsidR="007525D0" w:rsidRDefault="007525D0">
      <w:pPr>
        <w:pStyle w:val="Corpotesto"/>
        <w:spacing w:before="78" w:line="312" w:lineRule="auto"/>
        <w:ind w:left="1577" w:right="1578"/>
        <w:jc w:val="center"/>
      </w:pPr>
    </w:p>
    <w:p w14:paraId="6C5ACFA6" w14:textId="77777777" w:rsidR="007525D0" w:rsidRDefault="007525D0">
      <w:pPr>
        <w:pStyle w:val="Corpotesto"/>
        <w:spacing w:before="78" w:line="312" w:lineRule="auto"/>
        <w:ind w:left="1577" w:right="1578"/>
        <w:jc w:val="center"/>
      </w:pPr>
    </w:p>
    <w:p w14:paraId="5AC9BA5C" w14:textId="37A16D74" w:rsidR="008F617A" w:rsidRDefault="00CF3B44">
      <w:pPr>
        <w:pStyle w:val="Corpotesto"/>
        <w:spacing w:before="78" w:line="312" w:lineRule="auto"/>
        <w:ind w:left="1577" w:right="1578"/>
        <w:jc w:val="center"/>
      </w:pPr>
      <w:r>
        <w:t>Settore</w:t>
      </w:r>
      <w:r w:rsidR="007525D0">
        <w:rPr>
          <w:spacing w:val="-7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del</w:t>
      </w:r>
      <w:r w:rsidR="007525D0">
        <w:t xml:space="preserve"> </w:t>
      </w:r>
      <w:r>
        <w:t xml:space="preserve">Patrimonio </w:t>
      </w:r>
      <w:r w:rsidR="007525D0">
        <w:t xml:space="preserve">- </w:t>
      </w:r>
      <w:r>
        <w:t>Servizio Patrimonio</w:t>
      </w:r>
    </w:p>
    <w:p w14:paraId="07FF3CAF" w14:textId="77777777" w:rsidR="008F617A" w:rsidRDefault="008F617A">
      <w:pPr>
        <w:pStyle w:val="Corpotesto"/>
        <w:spacing w:before="62"/>
      </w:pPr>
    </w:p>
    <w:p w14:paraId="65C7B035" w14:textId="1D6A126A" w:rsidR="008F617A" w:rsidRDefault="00CF3B44">
      <w:pPr>
        <w:ind w:left="50"/>
        <w:rPr>
          <w:b/>
          <w:sz w:val="24"/>
        </w:rPr>
      </w:pPr>
      <w:r>
        <w:rPr>
          <w:b/>
          <w:sz w:val="24"/>
        </w:rPr>
        <w:t>ESTRATTO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 w:rsidR="007525D0"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IMMOBILI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PROPRIETA’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COMUNALE</w:t>
      </w:r>
    </w:p>
    <w:p w14:paraId="38BFC8A8" w14:textId="77777777" w:rsidR="008F617A" w:rsidRDefault="008F617A">
      <w:pPr>
        <w:pStyle w:val="Corpotesto"/>
        <w:rPr>
          <w:b/>
        </w:rPr>
      </w:pPr>
    </w:p>
    <w:p w14:paraId="3081A1FC" w14:textId="77777777" w:rsidR="008F617A" w:rsidRDefault="008F617A">
      <w:pPr>
        <w:pStyle w:val="Corpotesto"/>
        <w:spacing w:before="1"/>
        <w:rPr>
          <w:b/>
        </w:rPr>
      </w:pPr>
    </w:p>
    <w:p w14:paraId="783008ED" w14:textId="3A75FBFF" w:rsidR="008F617A" w:rsidRDefault="00CF3B44" w:rsidP="00CF3B4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IL </w:t>
      </w:r>
      <w:r w:rsidR="007525D0">
        <w:rPr>
          <w:b/>
          <w:spacing w:val="-2"/>
          <w:sz w:val="24"/>
        </w:rPr>
        <w:t>RESPONSABILE DEL SERVIZIO</w:t>
      </w:r>
    </w:p>
    <w:p w14:paraId="65D357C5" w14:textId="77777777" w:rsidR="008F617A" w:rsidRDefault="00CF3B44">
      <w:pPr>
        <w:spacing w:before="132"/>
        <w:ind w:left="50"/>
        <w:rPr>
          <w:sz w:val="24"/>
        </w:rPr>
      </w:pPr>
      <w:r>
        <w:rPr>
          <w:b/>
          <w:spacing w:val="-2"/>
          <w:sz w:val="24"/>
        </w:rPr>
        <w:t>VISTE</w:t>
      </w:r>
      <w:r>
        <w:rPr>
          <w:spacing w:val="-2"/>
          <w:sz w:val="24"/>
        </w:rPr>
        <w:t>:</w:t>
      </w:r>
    </w:p>
    <w:p w14:paraId="351863E3" w14:textId="77777777" w:rsidR="00CF3B44" w:rsidRDefault="00CF3B44" w:rsidP="00CF3B44">
      <w:pPr>
        <w:pStyle w:val="Paragrafoelenco"/>
        <w:numPr>
          <w:ilvl w:val="0"/>
          <w:numId w:val="1"/>
        </w:numPr>
        <w:tabs>
          <w:tab w:val="left" w:pos="478"/>
        </w:tabs>
        <w:ind w:right="276"/>
        <w:rPr>
          <w:sz w:val="24"/>
        </w:rPr>
      </w:pPr>
      <w:r>
        <w:rPr>
          <w:sz w:val="24"/>
        </w:rPr>
        <w:t>la Deliberazione del Consiglio Comunale n. 54 del 28.12.2023, con la quale è stato approvato il Piano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alienazioni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Patrimonio</w:t>
      </w:r>
      <w:r>
        <w:rPr>
          <w:spacing w:val="1"/>
          <w:sz w:val="24"/>
        </w:rPr>
        <w:t xml:space="preserve"> </w:t>
      </w:r>
      <w:r>
        <w:rPr>
          <w:sz w:val="24"/>
        </w:rPr>
        <w:t>immobiliare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triennio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2024/2026, </w:t>
      </w:r>
      <w:r w:rsidRPr="003B7A51">
        <w:rPr>
          <w:sz w:val="24"/>
        </w:rPr>
        <w:t>come parte integrante della Nota di Aggiornamento al Documento Unico di Programmazione Semplificato (D.U.P.S.) 2024-2026</w:t>
      </w:r>
      <w:r>
        <w:rPr>
          <w:sz w:val="24"/>
        </w:rPr>
        <w:t>;</w:t>
      </w:r>
    </w:p>
    <w:p w14:paraId="03BCD515" w14:textId="77777777" w:rsidR="00CF3B44" w:rsidRDefault="00CF3B44" w:rsidP="00CF3B44">
      <w:pPr>
        <w:pStyle w:val="Paragrafoelenco"/>
        <w:numPr>
          <w:ilvl w:val="0"/>
          <w:numId w:val="1"/>
        </w:numPr>
        <w:tabs>
          <w:tab w:val="left" w:pos="478"/>
        </w:tabs>
        <w:ind w:right="276"/>
        <w:rPr>
          <w:sz w:val="24"/>
        </w:rPr>
      </w:pPr>
      <w:bookmarkStart w:id="0" w:name="_Hlk172479942"/>
      <w:r>
        <w:rPr>
          <w:sz w:val="24"/>
        </w:rPr>
        <w:t xml:space="preserve">le </w:t>
      </w:r>
      <w:r w:rsidRPr="003B7A51">
        <w:rPr>
          <w:sz w:val="24"/>
        </w:rPr>
        <w:t>Deliberazion</w:t>
      </w:r>
      <w:r>
        <w:rPr>
          <w:sz w:val="24"/>
        </w:rPr>
        <w:t xml:space="preserve">i </w:t>
      </w:r>
      <w:r w:rsidRPr="003B7A51">
        <w:rPr>
          <w:sz w:val="24"/>
        </w:rPr>
        <w:t>di C.C. n. 15 del 30.04.2024</w:t>
      </w:r>
      <w:bookmarkStart w:id="1" w:name="_Hlk172479965"/>
      <w:bookmarkEnd w:id="0"/>
      <w:r>
        <w:rPr>
          <w:sz w:val="24"/>
        </w:rPr>
        <w:t xml:space="preserve">, </w:t>
      </w:r>
      <w:r w:rsidRPr="003B7A51">
        <w:rPr>
          <w:sz w:val="24"/>
        </w:rPr>
        <w:t>n. 28 del 12.07.2024</w:t>
      </w:r>
      <w:bookmarkEnd w:id="1"/>
      <w:r>
        <w:rPr>
          <w:sz w:val="24"/>
        </w:rPr>
        <w:t>, n. 33 del 26/09/2024, n. 40 del 26/09/2024, n. 31 del 12/07/2024, n. 55 del 27/12/2024, n. 7 del 13/03/2025 e n. 18 del 10/06/2025 e n. 25 del 24/07/2025;</w:t>
      </w:r>
    </w:p>
    <w:p w14:paraId="4BB63C19" w14:textId="77777777" w:rsidR="00CF3B44" w:rsidRDefault="00CF3B44" w:rsidP="00CF3B44">
      <w:pPr>
        <w:pStyle w:val="Paragrafoelenco"/>
        <w:numPr>
          <w:ilvl w:val="0"/>
          <w:numId w:val="1"/>
        </w:numPr>
        <w:tabs>
          <w:tab w:val="left" w:pos="478"/>
        </w:tabs>
        <w:ind w:right="278"/>
        <w:rPr>
          <w:sz w:val="24"/>
        </w:rPr>
      </w:pPr>
      <w:r>
        <w:rPr>
          <w:sz w:val="24"/>
        </w:rPr>
        <w:t>Visto il vigente Regolamento Comunale per l’Alienazione del Patrimonio Immobiliare, approvato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Deliberazione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Consiglio Comunale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38 </w:t>
      </w:r>
      <w:r>
        <w:rPr>
          <w:sz w:val="24"/>
        </w:rPr>
        <w:t>del 30.11.2020;</w:t>
      </w:r>
    </w:p>
    <w:p w14:paraId="292C64FF" w14:textId="1E179A12" w:rsidR="00CF3B44" w:rsidRDefault="00CF3B44" w:rsidP="00CF3B44">
      <w:pPr>
        <w:pStyle w:val="Paragrafoelenco"/>
        <w:numPr>
          <w:ilvl w:val="0"/>
          <w:numId w:val="1"/>
        </w:numPr>
        <w:tabs>
          <w:tab w:val="left" w:pos="478"/>
          <w:tab w:val="left" w:pos="5135"/>
          <w:tab w:val="left" w:pos="6758"/>
        </w:tabs>
        <w:spacing w:before="1"/>
        <w:ind w:right="276"/>
        <w:rPr>
          <w:sz w:val="24"/>
        </w:rPr>
      </w:pPr>
      <w:r>
        <w:rPr>
          <w:sz w:val="24"/>
        </w:rPr>
        <w:t>Vista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Dirigenziale n. </w:t>
      </w:r>
      <w:r w:rsidR="00954B39">
        <w:rPr>
          <w:sz w:val="24"/>
        </w:rPr>
        <w:t xml:space="preserve">85 </w:t>
      </w:r>
      <w:r w:rsidRPr="00815669">
        <w:rPr>
          <w:sz w:val="24"/>
        </w:rPr>
        <w:t xml:space="preserve">del </w:t>
      </w:r>
      <w:r w:rsidR="00954B39">
        <w:rPr>
          <w:sz w:val="24"/>
        </w:rPr>
        <w:t>18/09/2025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indizione</w:t>
      </w:r>
      <w:r>
        <w:rPr>
          <w:spacing w:val="29"/>
          <w:sz w:val="24"/>
        </w:rPr>
        <w:t xml:space="preserve"> </w:t>
      </w:r>
      <w:r>
        <w:rPr>
          <w:sz w:val="24"/>
        </w:rPr>
        <w:t>della</w:t>
      </w:r>
      <w:r>
        <w:rPr>
          <w:spacing w:val="31"/>
          <w:sz w:val="24"/>
        </w:rPr>
        <w:t xml:space="preserve"> </w:t>
      </w:r>
      <w:r>
        <w:rPr>
          <w:sz w:val="24"/>
        </w:rPr>
        <w:t>gara</w:t>
      </w:r>
      <w:r>
        <w:rPr>
          <w:spacing w:val="30"/>
          <w:sz w:val="24"/>
        </w:rPr>
        <w:t xml:space="preserve"> </w:t>
      </w:r>
      <w:r>
        <w:rPr>
          <w:sz w:val="24"/>
        </w:rPr>
        <w:t>relativa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-58"/>
          <w:sz w:val="24"/>
        </w:rPr>
        <w:t xml:space="preserve">                   </w:t>
      </w:r>
      <w:r>
        <w:rPr>
          <w:sz w:val="24"/>
        </w:rPr>
        <w:t>Beni</w:t>
      </w:r>
      <w:r>
        <w:rPr>
          <w:spacing w:val="1"/>
          <w:sz w:val="24"/>
        </w:rPr>
        <w:t xml:space="preserve"> </w:t>
      </w:r>
      <w:r>
        <w:rPr>
          <w:sz w:val="24"/>
        </w:rPr>
        <w:t>Immobili del Piano di Alienazione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Anno 2025 -</w:t>
      </w:r>
      <w:r>
        <w:rPr>
          <w:spacing w:val="-1"/>
          <w:sz w:val="24"/>
        </w:rPr>
        <w:t xml:space="preserve"> </w:t>
      </w:r>
      <w:r>
        <w:rPr>
          <w:sz w:val="24"/>
        </w:rPr>
        <w:t>2027;</w:t>
      </w:r>
    </w:p>
    <w:p w14:paraId="25C881A9" w14:textId="77777777" w:rsidR="008F617A" w:rsidRDefault="008F617A">
      <w:pPr>
        <w:pStyle w:val="Corpotesto"/>
        <w:spacing w:before="138"/>
      </w:pPr>
    </w:p>
    <w:p w14:paraId="1822FF4C" w14:textId="77777777" w:rsidR="008F617A" w:rsidRDefault="00CF3B44">
      <w:pPr>
        <w:ind w:left="1578" w:right="1578"/>
        <w:jc w:val="center"/>
        <w:rPr>
          <w:b/>
          <w:sz w:val="24"/>
        </w:rPr>
      </w:pPr>
      <w:r>
        <w:rPr>
          <w:b/>
          <w:sz w:val="24"/>
        </w:rPr>
        <w:t>RENDE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NOTO </w:t>
      </w:r>
      <w:r>
        <w:rPr>
          <w:b/>
          <w:spacing w:val="-5"/>
          <w:sz w:val="24"/>
        </w:rPr>
        <w:t>CHE</w:t>
      </w:r>
    </w:p>
    <w:p w14:paraId="11A8C45A" w14:textId="60E2ABEB" w:rsidR="008F617A" w:rsidRDefault="00CF3B44">
      <w:pPr>
        <w:pStyle w:val="Corpotesto"/>
        <w:spacing w:before="132" w:line="360" w:lineRule="auto"/>
        <w:ind w:left="50" w:right="46"/>
        <w:jc w:val="both"/>
      </w:pPr>
      <w:r>
        <w:t>è stata indetta una gara con il metodo delle offerte segrete, in aumento libero rispetto al prezzo a basa d’asta, per la vendita di immobili di proprietà comunale suddivisi in n. 9 lotti come indicato del bando integrale, che potrà essere visionato sul sito internet:</w:t>
      </w:r>
      <w:r>
        <w:rPr>
          <w:spacing w:val="1"/>
        </w:rPr>
        <w:t xml:space="preserve"> </w:t>
      </w:r>
      <w:hyperlink r:id="rId7" w:history="1">
        <w:r w:rsidRPr="00B97FB3">
          <w:rPr>
            <w:rStyle w:val="Collegamentoipertestuale"/>
            <w:spacing w:val="1"/>
          </w:rPr>
          <w:t>https://comune.gioiadeimarsi.aq.it/</w:t>
        </w:r>
      </w:hyperlink>
      <w:r>
        <w:rPr>
          <w:spacing w:val="1"/>
        </w:rPr>
        <w:t>.</w:t>
      </w:r>
    </w:p>
    <w:p w14:paraId="10B058E6" w14:textId="3E16BBB7" w:rsidR="00CF3B44" w:rsidRDefault="00CF3B44" w:rsidP="00CF3B44">
      <w:pPr>
        <w:spacing w:before="2" w:line="360" w:lineRule="auto"/>
        <w:ind w:left="50" w:right="42"/>
        <w:jc w:val="both"/>
        <w:rPr>
          <w:spacing w:val="-2"/>
          <w:sz w:val="24"/>
        </w:rPr>
      </w:pPr>
      <w:r>
        <w:rPr>
          <w:sz w:val="24"/>
        </w:rPr>
        <w:t xml:space="preserve">Le domande di partecipazione e le offerte dovranno pervenire, a pena di esclusione, </w:t>
      </w:r>
      <w:r>
        <w:rPr>
          <w:b/>
          <w:sz w:val="24"/>
          <w:u w:val="thick"/>
        </w:rPr>
        <w:t>entro e non oltre il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 xml:space="preserve">termine perentorio delle ore 12:00 del giorno </w:t>
      </w:r>
      <w:r w:rsidR="00A3549F">
        <w:rPr>
          <w:b/>
          <w:sz w:val="24"/>
          <w:u w:val="thick"/>
        </w:rPr>
        <w:t>08</w:t>
      </w:r>
      <w:r>
        <w:rPr>
          <w:b/>
          <w:sz w:val="24"/>
          <w:u w:val="thick"/>
        </w:rPr>
        <w:t>/</w:t>
      </w:r>
      <w:r w:rsidR="00A3549F">
        <w:rPr>
          <w:b/>
          <w:sz w:val="24"/>
          <w:u w:val="thick"/>
        </w:rPr>
        <w:t>10</w:t>
      </w:r>
      <w:r>
        <w:rPr>
          <w:b/>
          <w:sz w:val="24"/>
          <w:u w:val="thick"/>
        </w:rPr>
        <w:t xml:space="preserve">/2025 </w:t>
      </w:r>
      <w:r>
        <w:rPr>
          <w:sz w:val="24"/>
        </w:rPr>
        <w:t>presso il Comune di Gioia dei Marsi - Settore Gestione</w:t>
      </w:r>
      <w:r>
        <w:rPr>
          <w:spacing w:val="-3"/>
          <w:sz w:val="24"/>
        </w:rPr>
        <w:t xml:space="preserve"> </w:t>
      </w:r>
      <w:r>
        <w:rPr>
          <w:sz w:val="24"/>
        </w:rPr>
        <w:t>del 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7"/>
          <w:sz w:val="24"/>
        </w:rPr>
        <w:t xml:space="preserve"> </w:t>
      </w:r>
      <w:r>
        <w:rPr>
          <w:sz w:val="24"/>
        </w:rPr>
        <w:t>Patrimonio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Piazza della Repubblica, n. 1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67055, Gioia dei Marsi </w:t>
      </w:r>
      <w:r>
        <w:rPr>
          <w:spacing w:val="-2"/>
          <w:sz w:val="24"/>
        </w:rPr>
        <w:t>(AQ).</w:t>
      </w:r>
    </w:p>
    <w:p w14:paraId="59BD1022" w14:textId="3E319F12" w:rsidR="00CF3B44" w:rsidRPr="00CF3B44" w:rsidRDefault="00CF3B44" w:rsidP="00CF3B44">
      <w:pPr>
        <w:spacing w:before="2" w:line="360" w:lineRule="auto"/>
        <w:ind w:left="50" w:right="42"/>
        <w:jc w:val="both"/>
        <w:rPr>
          <w:sz w:val="24"/>
        </w:rPr>
      </w:pPr>
      <w:r>
        <w:t xml:space="preserve">Eventuali ulteriori informazioni potranno essere richieste al Responsabile del Servizio Patrimonio, l’Ing. Giovanni Soricone, tel. </w:t>
      </w:r>
      <w:hyperlink r:id="rId8" w:history="1">
        <w:r w:rsidRPr="00EE0D97">
          <w:rPr>
            <w:rStyle w:val="Collegamentoipertestuale"/>
            <w:color w:val="262626" w:themeColor="text1" w:themeTint="D9"/>
            <w:spacing w:val="7"/>
            <w:u w:val="none"/>
          </w:rPr>
          <w:t>0863 88168</w:t>
        </w:r>
      </w:hyperlink>
      <w:r>
        <w:t xml:space="preserve">,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PEC: </w:t>
      </w:r>
      <w:hyperlink r:id="rId9" w:history="1">
        <w:r w:rsidRPr="00B97FB3">
          <w:rPr>
            <w:rStyle w:val="Collegamentoipertestuale"/>
            <w:sz w:val="24"/>
          </w:rPr>
          <w:t>protocollodigioiadeimarsi@pec.it</w:t>
        </w:r>
      </w:hyperlink>
      <w:r>
        <w:rPr>
          <w:sz w:val="24"/>
        </w:rPr>
        <w:t xml:space="preserve">. </w:t>
      </w:r>
    </w:p>
    <w:p w14:paraId="0CC9912C" w14:textId="4520D9F1" w:rsidR="008F617A" w:rsidRDefault="00CF3B44">
      <w:pPr>
        <w:pStyle w:val="Corpotesto"/>
        <w:spacing w:line="360" w:lineRule="auto"/>
        <w:ind w:left="50" w:right="43"/>
        <w:jc w:val="both"/>
      </w:pPr>
      <w:r>
        <w:t xml:space="preserve"> </w:t>
      </w:r>
    </w:p>
    <w:p w14:paraId="2BD2F9CF" w14:textId="77777777" w:rsidR="008F617A" w:rsidRDefault="008F617A">
      <w:pPr>
        <w:pStyle w:val="Corpotesto"/>
        <w:spacing w:before="141"/>
      </w:pPr>
    </w:p>
    <w:p w14:paraId="427DC9C1" w14:textId="6EB1D344" w:rsidR="000F3825" w:rsidRDefault="00CF3B44" w:rsidP="000F3825">
      <w:pPr>
        <w:ind w:left="721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Il </w:t>
      </w:r>
      <w:r w:rsidR="007525D0">
        <w:rPr>
          <w:b/>
          <w:spacing w:val="-2"/>
          <w:sz w:val="24"/>
        </w:rPr>
        <w:t>Responsabile di Are</w:t>
      </w:r>
      <w:r w:rsidR="000F3825">
        <w:rPr>
          <w:b/>
          <w:spacing w:val="-2"/>
          <w:sz w:val="24"/>
        </w:rPr>
        <w:t>a</w:t>
      </w:r>
    </w:p>
    <w:p w14:paraId="6EE6318D" w14:textId="30E7AA52" w:rsidR="008F617A" w:rsidRPr="000F3825" w:rsidRDefault="000F3825" w:rsidP="000F3825">
      <w:pPr>
        <w:ind w:left="721"/>
        <w:jc w:val="center"/>
        <w:rPr>
          <w:b/>
          <w:sz w:val="24"/>
        </w:rPr>
      </w:pPr>
      <w:r w:rsidRPr="00954B39">
        <w:rPr>
          <w:rFonts w:ascii="Tahoma"/>
          <w:w w:val="105"/>
        </w:rPr>
        <w:t>F.to</w:t>
      </w:r>
      <w:r>
        <w:rPr>
          <w:rFonts w:ascii="Tahoma"/>
        </w:rPr>
        <w:t xml:space="preserve"> </w:t>
      </w:r>
      <w:r w:rsidR="007525D0">
        <w:rPr>
          <w:b/>
          <w:i/>
          <w:sz w:val="24"/>
        </w:rPr>
        <w:t>Ing. Giovanni Soricone</w:t>
      </w:r>
    </w:p>
    <w:sectPr w:rsidR="008F617A" w:rsidRPr="000F3825">
      <w:headerReference w:type="default" r:id="rId10"/>
      <w:type w:val="continuous"/>
      <w:pgSz w:w="11900" w:h="16850"/>
      <w:pgMar w:top="134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BF7B" w14:textId="77777777" w:rsidR="001A4A0D" w:rsidRDefault="001A4A0D" w:rsidP="007525D0">
      <w:r>
        <w:separator/>
      </w:r>
    </w:p>
  </w:endnote>
  <w:endnote w:type="continuationSeparator" w:id="0">
    <w:p w14:paraId="36D74485" w14:textId="77777777" w:rsidR="001A4A0D" w:rsidRDefault="001A4A0D" w:rsidP="0075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8167" w14:textId="77777777" w:rsidR="001A4A0D" w:rsidRDefault="001A4A0D" w:rsidP="007525D0">
      <w:r>
        <w:separator/>
      </w:r>
    </w:p>
  </w:footnote>
  <w:footnote w:type="continuationSeparator" w:id="0">
    <w:p w14:paraId="278C498B" w14:textId="77777777" w:rsidR="001A4A0D" w:rsidRDefault="001A4A0D" w:rsidP="0075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1D1E" w14:textId="72507127" w:rsidR="007525D0" w:rsidRDefault="007525D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1C72D" wp14:editId="7A707DDD">
          <wp:simplePos x="0" y="0"/>
          <wp:positionH relativeFrom="column">
            <wp:posOffset>-152400</wp:posOffset>
          </wp:positionH>
          <wp:positionV relativeFrom="paragraph">
            <wp:posOffset>-133350</wp:posOffset>
          </wp:positionV>
          <wp:extent cx="6933600" cy="1900800"/>
          <wp:effectExtent l="0" t="0" r="635" b="4445"/>
          <wp:wrapNone/>
          <wp:docPr id="2121192686" name="Immagine 1" descr="Immagine che contiene testo, biglietto da visi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92686" name="Immagine 1" descr="Immagine che contiene testo, biglietto da visi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3600" cy="19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7562"/>
    <w:multiLevelType w:val="hybridMultilevel"/>
    <w:tmpl w:val="ED045DF6"/>
    <w:lvl w:ilvl="0" w:tplc="08C498D8">
      <w:numFmt w:val="bullet"/>
      <w:lvlText w:val="-"/>
      <w:lvlJc w:val="left"/>
      <w:pPr>
        <w:ind w:left="9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F25032">
      <w:numFmt w:val="bullet"/>
      <w:lvlText w:val="•"/>
      <w:lvlJc w:val="left"/>
      <w:pPr>
        <w:ind w:left="1901" w:hanging="358"/>
      </w:pPr>
      <w:rPr>
        <w:rFonts w:hint="default"/>
        <w:lang w:val="it-IT" w:eastAsia="en-US" w:bidi="ar-SA"/>
      </w:rPr>
    </w:lvl>
    <w:lvl w:ilvl="2" w:tplc="08E6A26A">
      <w:numFmt w:val="bullet"/>
      <w:lvlText w:val="•"/>
      <w:lvlJc w:val="left"/>
      <w:pPr>
        <w:ind w:left="2823" w:hanging="358"/>
      </w:pPr>
      <w:rPr>
        <w:rFonts w:hint="default"/>
        <w:lang w:val="it-IT" w:eastAsia="en-US" w:bidi="ar-SA"/>
      </w:rPr>
    </w:lvl>
    <w:lvl w:ilvl="3" w:tplc="62608CFA">
      <w:numFmt w:val="bullet"/>
      <w:lvlText w:val="•"/>
      <w:lvlJc w:val="left"/>
      <w:pPr>
        <w:ind w:left="3745" w:hanging="358"/>
      </w:pPr>
      <w:rPr>
        <w:rFonts w:hint="default"/>
        <w:lang w:val="it-IT" w:eastAsia="en-US" w:bidi="ar-SA"/>
      </w:rPr>
    </w:lvl>
    <w:lvl w:ilvl="4" w:tplc="E8C0ACA6">
      <w:numFmt w:val="bullet"/>
      <w:lvlText w:val="•"/>
      <w:lvlJc w:val="left"/>
      <w:pPr>
        <w:ind w:left="4667" w:hanging="358"/>
      </w:pPr>
      <w:rPr>
        <w:rFonts w:hint="default"/>
        <w:lang w:val="it-IT" w:eastAsia="en-US" w:bidi="ar-SA"/>
      </w:rPr>
    </w:lvl>
    <w:lvl w:ilvl="5" w:tplc="C7DCC866">
      <w:numFmt w:val="bullet"/>
      <w:lvlText w:val="•"/>
      <w:lvlJc w:val="left"/>
      <w:pPr>
        <w:ind w:left="5589" w:hanging="358"/>
      </w:pPr>
      <w:rPr>
        <w:rFonts w:hint="default"/>
        <w:lang w:val="it-IT" w:eastAsia="en-US" w:bidi="ar-SA"/>
      </w:rPr>
    </w:lvl>
    <w:lvl w:ilvl="6" w:tplc="9F6215B4">
      <w:numFmt w:val="bullet"/>
      <w:lvlText w:val="•"/>
      <w:lvlJc w:val="left"/>
      <w:pPr>
        <w:ind w:left="6511" w:hanging="358"/>
      </w:pPr>
      <w:rPr>
        <w:rFonts w:hint="default"/>
        <w:lang w:val="it-IT" w:eastAsia="en-US" w:bidi="ar-SA"/>
      </w:rPr>
    </w:lvl>
    <w:lvl w:ilvl="7" w:tplc="FC2020FC">
      <w:numFmt w:val="bullet"/>
      <w:lvlText w:val="•"/>
      <w:lvlJc w:val="left"/>
      <w:pPr>
        <w:ind w:left="7433" w:hanging="358"/>
      </w:pPr>
      <w:rPr>
        <w:rFonts w:hint="default"/>
        <w:lang w:val="it-IT" w:eastAsia="en-US" w:bidi="ar-SA"/>
      </w:rPr>
    </w:lvl>
    <w:lvl w:ilvl="8" w:tplc="EF48485A">
      <w:numFmt w:val="bullet"/>
      <w:lvlText w:val="•"/>
      <w:lvlJc w:val="left"/>
      <w:pPr>
        <w:ind w:left="8355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27A21F5F"/>
    <w:multiLevelType w:val="hybridMultilevel"/>
    <w:tmpl w:val="4E86D374"/>
    <w:lvl w:ilvl="0" w:tplc="B33ED9EA">
      <w:numFmt w:val="bullet"/>
      <w:lvlText w:val="-"/>
      <w:lvlJc w:val="left"/>
      <w:pPr>
        <w:ind w:left="477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6E0083C">
      <w:numFmt w:val="bullet"/>
      <w:lvlText w:val="•"/>
      <w:lvlJc w:val="left"/>
      <w:pPr>
        <w:ind w:left="1482" w:hanging="358"/>
      </w:pPr>
      <w:rPr>
        <w:rFonts w:hint="default"/>
        <w:lang w:val="it-IT" w:eastAsia="en-US" w:bidi="ar-SA"/>
      </w:rPr>
    </w:lvl>
    <w:lvl w:ilvl="2" w:tplc="446664A2">
      <w:numFmt w:val="bullet"/>
      <w:lvlText w:val="•"/>
      <w:lvlJc w:val="left"/>
      <w:pPr>
        <w:ind w:left="2484" w:hanging="358"/>
      </w:pPr>
      <w:rPr>
        <w:rFonts w:hint="default"/>
        <w:lang w:val="it-IT" w:eastAsia="en-US" w:bidi="ar-SA"/>
      </w:rPr>
    </w:lvl>
    <w:lvl w:ilvl="3" w:tplc="0F7C62CE">
      <w:numFmt w:val="bullet"/>
      <w:lvlText w:val="•"/>
      <w:lvlJc w:val="left"/>
      <w:pPr>
        <w:ind w:left="3486" w:hanging="358"/>
      </w:pPr>
      <w:rPr>
        <w:rFonts w:hint="default"/>
        <w:lang w:val="it-IT" w:eastAsia="en-US" w:bidi="ar-SA"/>
      </w:rPr>
    </w:lvl>
    <w:lvl w:ilvl="4" w:tplc="D8E08FFA">
      <w:numFmt w:val="bullet"/>
      <w:lvlText w:val="•"/>
      <w:lvlJc w:val="left"/>
      <w:pPr>
        <w:ind w:left="4488" w:hanging="358"/>
      </w:pPr>
      <w:rPr>
        <w:rFonts w:hint="default"/>
        <w:lang w:val="it-IT" w:eastAsia="en-US" w:bidi="ar-SA"/>
      </w:rPr>
    </w:lvl>
    <w:lvl w:ilvl="5" w:tplc="EF3ED3F6">
      <w:numFmt w:val="bullet"/>
      <w:lvlText w:val="•"/>
      <w:lvlJc w:val="left"/>
      <w:pPr>
        <w:ind w:left="5490" w:hanging="358"/>
      </w:pPr>
      <w:rPr>
        <w:rFonts w:hint="default"/>
        <w:lang w:val="it-IT" w:eastAsia="en-US" w:bidi="ar-SA"/>
      </w:rPr>
    </w:lvl>
    <w:lvl w:ilvl="6" w:tplc="3C88813C">
      <w:numFmt w:val="bullet"/>
      <w:lvlText w:val="•"/>
      <w:lvlJc w:val="left"/>
      <w:pPr>
        <w:ind w:left="6492" w:hanging="358"/>
      </w:pPr>
      <w:rPr>
        <w:rFonts w:hint="default"/>
        <w:lang w:val="it-IT" w:eastAsia="en-US" w:bidi="ar-SA"/>
      </w:rPr>
    </w:lvl>
    <w:lvl w:ilvl="7" w:tplc="634CB4EC">
      <w:numFmt w:val="bullet"/>
      <w:lvlText w:val="•"/>
      <w:lvlJc w:val="left"/>
      <w:pPr>
        <w:ind w:left="7494" w:hanging="358"/>
      </w:pPr>
      <w:rPr>
        <w:rFonts w:hint="default"/>
        <w:lang w:val="it-IT" w:eastAsia="en-US" w:bidi="ar-SA"/>
      </w:rPr>
    </w:lvl>
    <w:lvl w:ilvl="8" w:tplc="42AE81E6">
      <w:numFmt w:val="bullet"/>
      <w:lvlText w:val="•"/>
      <w:lvlJc w:val="left"/>
      <w:pPr>
        <w:ind w:left="8496" w:hanging="358"/>
      </w:pPr>
      <w:rPr>
        <w:rFonts w:hint="default"/>
        <w:lang w:val="it-IT" w:eastAsia="en-US" w:bidi="ar-SA"/>
      </w:rPr>
    </w:lvl>
  </w:abstractNum>
  <w:num w:numId="1" w16cid:durableId="697046281">
    <w:abstractNumId w:val="0"/>
  </w:num>
  <w:num w:numId="2" w16cid:durableId="137110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7A"/>
    <w:rsid w:val="000F3825"/>
    <w:rsid w:val="001A4A0D"/>
    <w:rsid w:val="007525D0"/>
    <w:rsid w:val="008F617A"/>
    <w:rsid w:val="00954B39"/>
    <w:rsid w:val="009A609E"/>
    <w:rsid w:val="00A3549F"/>
    <w:rsid w:val="00AB1D69"/>
    <w:rsid w:val="00C15896"/>
    <w:rsid w:val="00CF3B44"/>
    <w:rsid w:val="00E257C4"/>
    <w:rsid w:val="00E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F9BA"/>
  <w15:docId w15:val="{84F073A6-88EF-4998-9EC2-49D3CC47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581" w:right="157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74" w:right="49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25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5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25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5D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CF3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search?q=comune+di+gioia+dei+marsi+contatti&amp;sca_esv=4cb5413fdd3b79ce&amp;sca_upv=1&amp;sxsrf=ADLYWILYX0yCQsPKj1HUB0btWW56wQMxwA%3A1721664496558&amp;source=hp&amp;ei=8IOeZseuH7io9u8PsYC1mA4&amp;iflsig=AL9hbdgAAAAAZp6SAPX2WQUj1QRMRzRYQYAAP3tTZeSI&amp;ved=0ahUKEwjH5vKFhLuHAxU4lP0HHTFADeMQ4dUDCBc&amp;uact=5&amp;oq=comune+di+gioia+dei+marsi+contatti&amp;gs_lp=Egdnd3Mtd2l6IiJjb211bmUgZGkgZ2lvaWEgZGVpIG1hcnNpIGNvbnRhdHRpMgQQIxgnMggQABiABBiiBDIIEAAYogQYiQUyCBAAGIAEGKIEMggQABiABBiiBDIIEAAYgAQYogRI6hdQAFjqFnAAeACQAQKYAZoCoAH6IaoBBjUuMjcuMrgBA8gBAPgBAZgCIKAC_R7CAgoQIxiABBgnGIoFwgIKEAAYgAQYQxiKBcICDhAAGIAEGLEDGIMBGIoFwgIFEC4YgATCAg0QABiABBixAxhDGIoFwgIFEAAYgATCAgsQLhiABBjHARivAcICChAAGIAEGBQYhwLCAhAQLhiABBgUGIcCGMcBGK8BwgIREC4YgAQYsQMYgwEYxwEYrwHCAg4QLhiABBixAxjHARivAcICCBAuGIAEGLEDwgIOEC4YgAQYxwEYjgUYrwHCAgYQABgWGB7CAgIQJpgDAJIHBjMuMjguMaAHqd8D&amp;sclient=gws-w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une.gioiadeimarsi.aq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digioiadeimarsi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CONTESTABILE</cp:lastModifiedBy>
  <cp:revision>2</cp:revision>
  <dcterms:created xsi:type="dcterms:W3CDTF">2025-09-22T10:40:00Z</dcterms:created>
  <dcterms:modified xsi:type="dcterms:W3CDTF">2025-09-22T10:40:00Z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2025-09-03T00:00:00Z</vt:filetime>
  </property>
</Properties>
</file>